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4E" w:rsidRDefault="00FB374E" w:rsidP="00FB374E">
      <w:pPr>
        <w:pStyle w:val="ListParagraph"/>
        <w:numPr>
          <w:ilvl w:val="0"/>
          <w:numId w:val="1"/>
        </w:numPr>
      </w:pPr>
      <w:r>
        <w:t xml:space="preserve">Put the numbers in increasing order and find the median, which </w:t>
      </w:r>
      <w:proofErr w:type="gramStart"/>
      <w:r>
        <w:t>is</w:t>
      </w:r>
      <w:proofErr w:type="gramEnd"/>
      <w:r>
        <w:t xml:space="preserve"> 20.5.  Find the first quartile, the median of the first half of the data, which </w:t>
      </w:r>
      <w:proofErr w:type="gramStart"/>
      <w:r>
        <w:t>is</w:t>
      </w:r>
      <w:proofErr w:type="gramEnd"/>
      <w:r>
        <w:t xml:space="preserve"> 14.  Find the third quartile, the median of the second half of the data, which </w:t>
      </w:r>
      <w:proofErr w:type="gramStart"/>
      <w:r>
        <w:t>is</w:t>
      </w:r>
      <w:proofErr w:type="gramEnd"/>
      <w:r>
        <w:t xml:space="preserve"> 45.  45 – 14 = </w:t>
      </w:r>
      <w:r w:rsidRPr="00FB374E">
        <w:rPr>
          <w:highlight w:val="green"/>
        </w:rPr>
        <w:t>31</w:t>
      </w:r>
      <w:r>
        <w:t xml:space="preserve">.  </w:t>
      </w:r>
    </w:p>
    <w:p w:rsidR="006F6C13" w:rsidRDefault="00CB4CD8" w:rsidP="00AA2CAB">
      <w:pPr>
        <w:pStyle w:val="ListParagraph"/>
        <w:numPr>
          <w:ilvl w:val="0"/>
          <w:numId w:val="1"/>
        </w:numPr>
      </w:pPr>
      <w:r>
        <w:t xml:space="preserve">This is the same idea as 12 slots – 10 for toys and 2 for dividers. </w:t>
      </w:r>
      <w:r>
        <w:rPr>
          <w:vertAlign w:val="subscript"/>
        </w:rPr>
        <w:t>12</w:t>
      </w:r>
      <w:r>
        <w:t>C</w:t>
      </w:r>
      <w:r>
        <w:rPr>
          <w:vertAlign w:val="subscript"/>
        </w:rPr>
        <w:t>2</w:t>
      </w:r>
      <w:r>
        <w:t xml:space="preserve"> = </w:t>
      </w:r>
      <w:r w:rsidRPr="00CB4CD8">
        <w:rPr>
          <w:highlight w:val="green"/>
        </w:rPr>
        <w:t>66</w:t>
      </w:r>
    </w:p>
    <w:p w:rsidR="00AA2CAB" w:rsidRDefault="00AA2CAB" w:rsidP="00AA2CAB">
      <w:pPr>
        <w:pStyle w:val="ListParagraph"/>
        <w:numPr>
          <w:ilvl w:val="0"/>
          <w:numId w:val="1"/>
        </w:numPr>
      </w:pPr>
      <w:r>
        <w:t xml:space="preserve">The formula for the line of best fit </w:t>
      </w:r>
      <w:proofErr w:type="gramStart"/>
      <w:r>
        <w:t xml:space="preserve">is  </w:t>
      </w:r>
      <w:proofErr w:type="gramEnd"/>
      <w:r w:rsidRPr="001A2F18">
        <w:rPr>
          <w:position w:val="-30"/>
        </w:rPr>
        <w:object w:dxaOrig="20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15pt;height:36.3pt" o:ole="">
            <v:imagedata r:id="rId6" o:title=""/>
          </v:shape>
          <o:OLEObject Type="Embed" ProgID="Equation.3" ShapeID="_x0000_i1025" DrawAspect="Content" ObjectID="_1377151374" r:id="rId7"/>
        </w:object>
      </w:r>
      <w:r>
        <w:t xml:space="preserve">.   Plugging in the given values and rearranging into slope-intercept form gives you </w:t>
      </w:r>
      <w:r w:rsidRPr="00AA2CAB">
        <w:rPr>
          <w:highlight w:val="green"/>
        </w:rPr>
        <w:t>y = 0.75x + 15</w:t>
      </w:r>
      <w:r w:rsidR="0002497B">
        <w:t xml:space="preserve"> or </w:t>
      </w:r>
      <w:r w:rsidR="0002497B">
        <w:rPr>
          <w:highlight w:val="green"/>
        </w:rPr>
        <w:t>y = 15+0.75x</w:t>
      </w:r>
      <w:r>
        <w:t>.</w:t>
      </w:r>
    </w:p>
    <w:p w:rsidR="00AA2CAB" w:rsidRPr="00AA2CAB" w:rsidRDefault="00AA2CAB" w:rsidP="00AA2CAB">
      <w:pPr>
        <w:pStyle w:val="ListParagraph"/>
        <w:numPr>
          <w:ilvl w:val="0"/>
          <w:numId w:val="1"/>
        </w:numPr>
      </w:pPr>
      <w:r>
        <w:t xml:space="preserve">Case: 8 heads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10!</m:t>
            </m:r>
          </m:num>
          <m:den>
            <m:r>
              <w:rPr>
                <w:rFonts w:ascii="Cambria Math" w:hAnsi="Cambria Math"/>
              </w:rPr>
              <m:t>8!*2!</m:t>
            </m:r>
          </m:den>
        </m:f>
        <m:r>
          <w:rPr>
            <w:rFonts w:ascii="Cambria Math" w:hAnsi="Cambria Math"/>
          </w:rPr>
          <m:t>*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.5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*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.5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>=</w:t>
      </w:r>
      <m:oMath>
        <m:r>
          <w:rPr>
            <w:rFonts w:ascii="Cambria Math" w:eastAsiaTheme="minorEastAsia" w:hAnsi="Cambria Math"/>
          </w:rPr>
          <m:t>45*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.5</m:t>
            </m:r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</m:oMath>
      <w:r>
        <w:br/>
        <w:t xml:space="preserve">Case: 9 heads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10!</m:t>
            </m:r>
          </m:num>
          <m:den>
            <m:r>
              <w:rPr>
                <w:rFonts w:ascii="Cambria Math" w:hAnsi="Cambria Math"/>
              </w:rPr>
              <m:t>9!*1!</m:t>
            </m:r>
          </m:den>
        </m:f>
        <m:r>
          <w:rPr>
            <w:rFonts w:ascii="Cambria Math" w:hAnsi="Cambria Math"/>
          </w:rPr>
          <m:t>*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.5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w:rPr>
            <w:rFonts w:ascii="Cambria Math" w:hAnsi="Cambria Math"/>
          </w:rPr>
          <m:t xml:space="preserve">*.5 </m:t>
        </m:r>
      </m:oMath>
      <w:r>
        <w:rPr>
          <w:rFonts w:eastAsiaTheme="minorEastAsia"/>
        </w:rPr>
        <w:t>=</w:t>
      </w:r>
      <m:oMath>
        <m:r>
          <w:rPr>
            <w:rFonts w:ascii="Cambria Math" w:eastAsiaTheme="minorEastAsia" w:hAnsi="Cambria Math"/>
          </w:rPr>
          <m:t>10*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.5</m:t>
            </m:r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</m:oMath>
      <w:bookmarkStart w:id="0" w:name="_GoBack"/>
      <w:bookmarkEnd w:id="0"/>
      <w:r>
        <w:br/>
        <w:t xml:space="preserve">Case: 10 heads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10!</m:t>
            </m:r>
          </m:num>
          <m:den>
            <m:r>
              <w:rPr>
                <w:rFonts w:ascii="Cambria Math" w:hAnsi="Cambria Math"/>
              </w:rPr>
              <m:t>10!*0!</m:t>
            </m:r>
          </m:den>
        </m:f>
        <m:r>
          <w:rPr>
            <w:rFonts w:ascii="Cambria Math" w:hAnsi="Cambria Math"/>
          </w:rPr>
          <m:t>*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.5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  <w:r>
        <w:rPr>
          <w:rFonts w:eastAsiaTheme="minorEastAsia"/>
        </w:rPr>
        <w:t xml:space="preserve"> =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.5</m:t>
            </m:r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</m:oMath>
      <w:r>
        <w:rPr>
          <w:rFonts w:eastAsiaTheme="minorEastAsia"/>
        </w:rPr>
        <w:br/>
        <w:t xml:space="preserve">Add all three cases: </w:t>
      </w:r>
      <m:oMath>
        <m:r>
          <w:rPr>
            <w:rFonts w:ascii="Cambria Math" w:eastAsiaTheme="minorEastAsia" w:hAnsi="Cambria Math"/>
          </w:rPr>
          <m:t>56*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.5</m:t>
            </m:r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  <m:r>
          <w:rPr>
            <w:rFonts w:ascii="Cambria Math" w:eastAsiaTheme="minorEastAsia" w:hAnsi="Cambria Math"/>
          </w:rPr>
          <m:t>→7*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.5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  <m:r>
          <w:rPr>
            <w:rFonts w:ascii="Cambria Math" w:eastAsiaTheme="minorEastAsia" w:hAnsi="Cambria Math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.5</m:t>
            </m:r>
          </m:e>
          <m:sup>
            <m:r>
              <w:rPr>
                <w:rFonts w:ascii="Cambria Math" w:eastAsiaTheme="minorEastAsia" w:hAnsi="Cambria Math"/>
              </w:rPr>
              <m:t>10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highlight w:val="green"/>
              </w:rPr>
            </m:ctrlPr>
          </m:fPr>
          <m:num>
            <m:r>
              <w:rPr>
                <w:rFonts w:ascii="Cambria Math" w:eastAsiaTheme="minorEastAsia" w:hAnsi="Cambria Math"/>
                <w:highlight w:val="green"/>
              </w:rPr>
              <m:t>7</m:t>
            </m:r>
          </m:num>
          <m:den>
            <m:r>
              <w:rPr>
                <w:rFonts w:ascii="Cambria Math" w:eastAsiaTheme="minorEastAsia" w:hAnsi="Cambria Math"/>
                <w:highlight w:val="green"/>
              </w:rPr>
              <m:t>128</m:t>
            </m:r>
          </m:den>
        </m:f>
      </m:oMath>
    </w:p>
    <w:p w:rsidR="00AA2CAB" w:rsidRDefault="00AA2CAB" w:rsidP="00AA2CAB">
      <w:pPr>
        <w:pStyle w:val="ListParagraph"/>
        <w:numPr>
          <w:ilvl w:val="0"/>
          <w:numId w:val="1"/>
        </w:numPr>
      </w:pPr>
      <w:r>
        <w:t xml:space="preserve">68 = probability of being within 1 standard deviation. 95 = probability of being within 2 standard deviations. 99.7 = probability of being within 3 standard deviations. So, to be between 1 and 2, we do 95-68 = 27% or </w:t>
      </w:r>
      <w:r w:rsidRPr="00AA2CAB">
        <w:rPr>
          <w:highlight w:val="green"/>
        </w:rPr>
        <w:t>.27</w:t>
      </w:r>
      <w:r>
        <w:t>.</w:t>
      </w:r>
    </w:p>
    <w:p w:rsidR="00AA2CAB" w:rsidRDefault="000F3BF1" w:rsidP="00AA2CAB">
      <w:pPr>
        <w:pStyle w:val="ListParagraph"/>
        <w:numPr>
          <w:ilvl w:val="0"/>
          <w:numId w:val="1"/>
        </w:numPr>
      </w:pPr>
      <w:r>
        <w:t xml:space="preserve">The number cards only show numbers </w:t>
      </w:r>
      <w:proofErr w:type="gramStart"/>
      <w:r>
        <w:t>between 2-10, inclusive</w:t>
      </w:r>
      <w:proofErr w:type="gramEnd"/>
      <w:r>
        <w:t xml:space="preserve">. This is 36 cards, and 630 possible pairs. Consider the cases to get a product less than or equal to 12. </w:t>
      </w:r>
      <w:r w:rsidR="007820FF">
        <w:t xml:space="preserve">If one card is a 2, there are 4 different possible suits for this card, 4 viable numerical values for the second card, which are of a different </w:t>
      </w:r>
      <w:proofErr w:type="gramStart"/>
      <w:r w:rsidR="007820FF">
        <w:t>value(</w:t>
      </w:r>
      <w:proofErr w:type="gramEnd"/>
      <w:r w:rsidR="007820FF">
        <w:t xml:space="preserve">3,4,5,6) and 4 ways to choose the other card’s suit: 64 cases. If one card is a 3 and the other card is greater than 3, there are only 16 combinations possible (4*4 for the different suits possible). If the numerical values are the same on both cards (2 or 3 are the only options), only 6 combinations are possible for each. Thus, 64+16+6*2 = 92 (/630) = 46/315. 1-46/315 = </w:t>
      </w:r>
      <w:r w:rsidR="007820FF" w:rsidRPr="007820FF">
        <w:rPr>
          <w:highlight w:val="green"/>
        </w:rPr>
        <w:t>269/315</w:t>
      </w:r>
    </w:p>
    <w:p w:rsidR="003E460F" w:rsidRDefault="003E460F" w:rsidP="003E460F">
      <w:pPr>
        <w:pStyle w:val="ListParagraph"/>
        <w:numPr>
          <w:ilvl w:val="0"/>
          <w:numId w:val="1"/>
        </w:numPr>
      </w:pPr>
      <w:r>
        <w:t xml:space="preserve">The formula for a chi squared test </w:t>
      </w:r>
      <w:proofErr w:type="gramStart"/>
      <w:r>
        <w:t xml:space="preserve">is </w:t>
      </w:r>
      <w:proofErr w:type="gramEnd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i=0</m:t>
            </m:r>
          </m:sub>
          <m:sup>
            <m:r>
              <w:rPr>
                <w:rFonts w:ascii="Cambria Math" w:hAnsi="Cambria Math"/>
              </w:rPr>
              <m:t>k</m:t>
            </m:r>
          </m:sup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(O-E)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E</m:t>
                </m:r>
              </m:den>
            </m:f>
          </m:e>
        </m:nary>
      </m:oMath>
      <w:r w:rsidRPr="003E460F">
        <w:rPr>
          <w:rFonts w:eastAsiaTheme="minorEastAsia"/>
        </w:rPr>
        <w:t xml:space="preserve">. Plug in to </w:t>
      </w:r>
      <w:proofErr w:type="gramStart"/>
      <w:r w:rsidRPr="003E460F">
        <w:rPr>
          <w:rFonts w:eastAsiaTheme="minorEastAsia"/>
        </w:rPr>
        <w:t xml:space="preserve">get 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highlight w:val="green"/>
          </w:rPr>
          <m:t>14/3</m:t>
        </m:r>
      </m:oMath>
      <w:r w:rsidRPr="003E460F">
        <w:rPr>
          <w:rFonts w:eastAsiaTheme="minorEastAsia"/>
        </w:rPr>
        <w:t>.</w:t>
      </w:r>
    </w:p>
    <w:p w:rsidR="00AA2CAB" w:rsidRDefault="00AA2CAB" w:rsidP="00AA2CAB">
      <w:pPr>
        <w:pStyle w:val="ListParagraph"/>
        <w:numPr>
          <w:ilvl w:val="0"/>
          <w:numId w:val="1"/>
        </w:numPr>
      </w:pPr>
      <w:r w:rsidRPr="00AA2CAB">
        <w:rPr>
          <w:highlight w:val="green"/>
        </w:rPr>
        <w:t>Type I Error</w:t>
      </w:r>
      <w:r>
        <w:t xml:space="preserve"> (Rejected a correct Null Hypothesis)</w:t>
      </w:r>
    </w:p>
    <w:p w:rsidR="00AA2CAB" w:rsidRDefault="00AA2CAB" w:rsidP="00AA2CAB">
      <w:pPr>
        <w:pStyle w:val="ListParagraph"/>
        <w:numPr>
          <w:ilvl w:val="0"/>
          <w:numId w:val="1"/>
        </w:numPr>
      </w:pPr>
      <w:r>
        <w:t xml:space="preserve">z-score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170-125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w:rPr>
            <w:rFonts w:ascii="Cambria Math" w:hAnsi="Cambria Math"/>
          </w:rPr>
          <m:t>=</m:t>
        </m:r>
        <m:r>
          <w:rPr>
            <w:rFonts w:ascii="Cambria Math" w:hAnsi="Cambria Math"/>
            <w:highlight w:val="green"/>
          </w:rPr>
          <m:t>3</m:t>
        </m:r>
      </m:oMath>
    </w:p>
    <w:p w:rsidR="00AA2CAB" w:rsidRPr="00AA2CAB" w:rsidRDefault="00AA2CAB" w:rsidP="00AA2CAB">
      <w:pPr>
        <w:pStyle w:val="ListParagraph"/>
        <w:numPr>
          <w:ilvl w:val="0"/>
          <w:numId w:val="1"/>
        </w:numPr>
        <w:rPr>
          <w:rFonts w:eastAsiaTheme="minorEastAsia"/>
          <w:highlight w:val="green"/>
        </w:rPr>
      </w:pPr>
      <w:r w:rsidRPr="00AA2CAB">
        <w:t>First ball being blue: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22</m:t>
            </m:r>
          </m:den>
        </m:f>
      </m:oMath>
      <w:r w:rsidRPr="00AA2CAB">
        <w:t xml:space="preserve"> </w:t>
      </w:r>
      <w:r w:rsidRPr="00AA2CAB">
        <w:br/>
        <w:t xml:space="preserve">Having the second ball be blue: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21</m:t>
            </m:r>
          </m:den>
        </m:f>
      </m:oMath>
      <w:r w:rsidRPr="00AA2CAB">
        <w:br/>
        <w:t xml:space="preserve">Total probability of two blue balls: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231</m:t>
                </m:r>
              </m:e>
              <m:e/>
            </m:eqArr>
          </m:den>
        </m:f>
      </m:oMath>
      <w:r w:rsidRPr="00AA2CAB">
        <w:rPr>
          <w:rFonts w:eastAsiaTheme="minorEastAsia"/>
        </w:rPr>
        <w:t xml:space="preserve"> Thus,</w:t>
      </w:r>
      <w:r>
        <w:rPr>
          <w:rFonts w:eastAsiaTheme="minorEastAsia"/>
        </w:rPr>
        <w:t xml:space="preserve"> the ODDS are </w:t>
      </w:r>
      <w:r w:rsidRPr="00AA2CAB">
        <w:rPr>
          <w:rFonts w:eastAsiaTheme="minorEastAsia"/>
          <w:highlight w:val="green"/>
        </w:rPr>
        <w:t>10:221</w:t>
      </w:r>
    </w:p>
    <w:p w:rsidR="00AA2CAB" w:rsidRDefault="00AA2CAB" w:rsidP="00AA2CAB">
      <w:pPr>
        <w:pStyle w:val="ListParagraph"/>
        <w:numPr>
          <w:ilvl w:val="0"/>
          <w:numId w:val="1"/>
        </w:numPr>
      </w:pPr>
      <w:r>
        <w:t xml:space="preserve">Use the </w:t>
      </w:r>
      <w:proofErr w:type="gramStart"/>
      <w:r>
        <w:t xml:space="preserve">formula </w:t>
      </w:r>
      <w:proofErr w:type="gramEnd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  <m:r>
              <w:rPr>
                <w:rFonts w:ascii="Cambria Math" w:hAnsi="Cambria Math"/>
              </w:rPr>
              <m:t>!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AA2CAB">
        <w:rPr>
          <w:rFonts w:eastAsiaTheme="minorEastAsia"/>
        </w:rPr>
        <w:t xml:space="preserve">. With n=8, we get </w:t>
      </w:r>
      <w:r w:rsidRPr="00AA2CAB">
        <w:rPr>
          <w:rFonts w:eastAsiaTheme="minorEastAsia"/>
          <w:highlight w:val="green"/>
        </w:rPr>
        <w:t>2520</w:t>
      </w:r>
      <w:r w:rsidRPr="00AA2CAB">
        <w:rPr>
          <w:rFonts w:eastAsiaTheme="minorEastAsia"/>
        </w:rPr>
        <w:t>.</w:t>
      </w:r>
    </w:p>
    <w:p w:rsidR="00AA2CAB" w:rsidRDefault="00AA2CAB" w:rsidP="00AA2CAB">
      <w:pPr>
        <w:pStyle w:val="ListParagraph"/>
        <w:numPr>
          <w:ilvl w:val="0"/>
          <w:numId w:val="1"/>
        </w:numPr>
      </w:pPr>
      <w:r>
        <w:t>23</w:t>
      </w:r>
    </w:p>
    <w:p w:rsidR="003E460F" w:rsidRDefault="003E460F" w:rsidP="003E460F">
      <w:pPr>
        <w:pStyle w:val="ListParagraph"/>
        <w:numPr>
          <w:ilvl w:val="0"/>
          <w:numId w:val="1"/>
        </w:numPr>
      </w:pPr>
      <w:r w:rsidRPr="001B7768">
        <w:t xml:space="preserve">First find the mean, which </w:t>
      </w:r>
      <w:proofErr w:type="gramStart"/>
      <w:r w:rsidRPr="001B7768">
        <w:t>is</w:t>
      </w:r>
      <w:proofErr w:type="gramEnd"/>
      <w:r w:rsidRPr="001B7768">
        <w:t xml:space="preserve"> 12.  Then subtract the mean from each value and square the differences.  </w:t>
      </w:r>
      <w:r>
        <w:t>The sum of the difference is 262</w:t>
      </w:r>
      <w:r w:rsidRPr="001B7768">
        <w:t>.  Divide by (</w:t>
      </w:r>
      <w:proofErr w:type="gramStart"/>
      <w:r w:rsidRPr="001B7768">
        <w:t>n-1),</w:t>
      </w:r>
      <w:proofErr w:type="gramEnd"/>
      <w:r w:rsidRPr="001B7768">
        <w:t xml:space="preserve"> or 4 in thi</w:t>
      </w:r>
      <w:r>
        <w:t xml:space="preserve">s case, to give a variance of 131/2.  Then take the square root to get the answer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131/2</m:t>
            </m:r>
          </m:e>
        </m:rad>
        <m:r>
          <w:rPr>
            <w:rFonts w:ascii="Cambria Math" w:hAnsi="Cambria Math"/>
            <w:highlight w:val="green"/>
          </w:rPr>
          <m:t>=</m:t>
        </m:r>
        <m:f>
          <m:fPr>
            <m:ctrlPr>
              <w:rPr>
                <w:rFonts w:ascii="Cambria Math" w:hAnsi="Cambria Math"/>
                <w:i/>
                <w:highlight w:val="gree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highlight w:val="green"/>
                  </w:rPr>
                </m:ctrlPr>
              </m:radPr>
              <m:deg/>
              <m:e>
                <m:r>
                  <w:rPr>
                    <w:rFonts w:ascii="Cambria Math" w:hAnsi="Cambria Math"/>
                    <w:highlight w:val="green"/>
                  </w:rPr>
                  <m:t>262</m:t>
                </m:r>
              </m:e>
            </m:rad>
          </m:num>
          <m:den>
            <m:r>
              <w:rPr>
                <w:rFonts w:ascii="Cambria Math" w:hAnsi="Cambria Math"/>
                <w:highlight w:val="green"/>
              </w:rPr>
              <m:t>2</m:t>
            </m:r>
          </m:den>
        </m:f>
        <m:r>
          <w:rPr>
            <w:rFonts w:ascii="Cambria Math" w:hAnsi="Cambria Math"/>
            <w:highlight w:val="green"/>
          </w:rPr>
          <m:t>.</m:t>
        </m:r>
      </m:oMath>
    </w:p>
    <w:p w:rsidR="00AA2CAB" w:rsidRDefault="007820FF" w:rsidP="00AA2CAB">
      <w:pPr>
        <w:pStyle w:val="ListParagraph"/>
        <w:numPr>
          <w:ilvl w:val="0"/>
          <w:numId w:val="1"/>
        </w:numPr>
      </w:pPr>
      <w:r>
        <w:t xml:space="preserve">Draw this in the </w:t>
      </w:r>
      <w:proofErr w:type="spellStart"/>
      <w:r>
        <w:t>Argand</w:t>
      </w:r>
      <w:proofErr w:type="spellEnd"/>
      <w:r>
        <w:t xml:space="preserve"> plane – the conditions on either part of the complex number form a square with area 25 in the fourth quadrant with one vertex on the origin. To have a magnitude less than 5 </w:t>
      </w:r>
      <w:proofErr w:type="gramStart"/>
      <w:r>
        <w:t>translates</w:t>
      </w:r>
      <w:proofErr w:type="gramEnd"/>
      <w:r>
        <w:t xml:space="preserve"> to a circle with radius 5, centered at the origin. The overlapping region has an area of 25pi/4. Thus, the probability is (25pi/4)/25 = </w:t>
      </w:r>
      <w:r w:rsidRPr="007820FF">
        <w:rPr>
          <w:highlight w:val="green"/>
        </w:rPr>
        <w:t>pi/4</w:t>
      </w:r>
    </w:p>
    <w:p w:rsidR="00AA2CAB" w:rsidRDefault="00AA2CAB" w:rsidP="00AA2CAB">
      <w:pPr>
        <w:pStyle w:val="ListParagraph"/>
        <w:numPr>
          <w:ilvl w:val="0"/>
          <w:numId w:val="1"/>
        </w:numPr>
      </w:pPr>
      <w:r>
        <w:t xml:space="preserve">Expected value = 3(0.1) + 6(0.5) + 9(0.3) + 12(0.1) = </w:t>
      </w:r>
      <w:r w:rsidRPr="00AA2CAB">
        <w:rPr>
          <w:highlight w:val="green"/>
        </w:rPr>
        <w:t>7.2</w:t>
      </w:r>
    </w:p>
    <w:p w:rsidR="00AA2CAB" w:rsidRPr="00B27CD2" w:rsidRDefault="00AA2CAB" w:rsidP="00AA2CAB">
      <w:pPr>
        <w:pStyle w:val="ListParagraph"/>
        <w:numPr>
          <w:ilvl w:val="0"/>
          <w:numId w:val="1"/>
        </w:numPr>
      </w:pPr>
      <w:r>
        <w:rPr>
          <w:rFonts w:eastAsiaTheme="minorEastAsia"/>
        </w:rPr>
        <w:lastRenderedPageBreak/>
        <w:t>Mode: x+4 appears twice, the other values appear once only.</w:t>
      </w:r>
      <w:r>
        <w:rPr>
          <w:rFonts w:eastAsiaTheme="minorEastAsia"/>
        </w:rPr>
        <w:br/>
        <w:t xml:space="preserve"> Mean: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x+7+x+4+x+3+x+6+x-1+x+4+x-10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=x+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</w:rPr>
        <w:br/>
        <w:t xml:space="preserve">Difference: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x+4</m:t>
            </m:r>
          </m:e>
        </m:d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highlight w:val="green"/>
              </w:rPr>
            </m:ctrlPr>
          </m:fPr>
          <m:num>
            <m:r>
              <w:rPr>
                <w:rFonts w:ascii="Cambria Math" w:eastAsiaTheme="minorEastAsia" w:hAnsi="Cambria Math"/>
                <w:highlight w:val="green"/>
              </w:rPr>
              <m:t>15</m:t>
            </m:r>
          </m:num>
          <m:den>
            <m:r>
              <w:rPr>
                <w:rFonts w:ascii="Cambria Math" w:eastAsiaTheme="minorEastAsia" w:hAnsi="Cambria Math"/>
                <w:highlight w:val="green"/>
              </w:rPr>
              <m:t>7</m:t>
            </m:r>
          </m:den>
        </m:f>
      </m:oMath>
    </w:p>
    <w:p w:rsidR="00B27CD2" w:rsidRDefault="0063496E" w:rsidP="00AA2CAB">
      <w:pPr>
        <w:pStyle w:val="ListParagraph"/>
        <w:numPr>
          <w:ilvl w:val="0"/>
          <w:numId w:val="1"/>
        </w:numPr>
      </w:pPr>
      <w:r w:rsidRPr="0063496E">
        <w:rPr>
          <w:highlight w:val="green"/>
        </w:rPr>
        <w:t>Monty Hall</w:t>
      </w:r>
    </w:p>
    <w:p w:rsidR="00427903" w:rsidRPr="00427903" w:rsidRDefault="00A137FB" w:rsidP="0063496E">
      <w:pPr>
        <w:pStyle w:val="ListParagraph"/>
        <w:numPr>
          <w:ilvl w:val="0"/>
          <w:numId w:val="1"/>
        </w:numPr>
      </w:pPr>
      <w:r>
        <w:t xml:space="preserve">Count the ways in which the block of friends can be formed, then multiple this by 6, because the order in which they sit redefines the class seating chart </w:t>
      </w:r>
      <w:r w:rsidR="00427903">
        <w:t>(6 rows,</w:t>
      </w:r>
      <w:r>
        <w:t xml:space="preserve"> 4 columns, and 4 diagonals * 6 = 84 ways). Now, take into account the fact that the other students have (12-3)</w:t>
      </w:r>
      <w:proofErr w:type="gramStart"/>
      <w:r>
        <w:t>!ways</w:t>
      </w:r>
      <w:proofErr w:type="gramEnd"/>
      <w:r>
        <w:t xml:space="preserve"> in which they can sit. Multiply these together, to get </w:t>
      </w:r>
      <w:r w:rsidRPr="00A137FB">
        <w:rPr>
          <w:highlight w:val="green"/>
        </w:rPr>
        <w:t>30481920</w:t>
      </w:r>
      <w:r>
        <w:t xml:space="preserve"> ways in which the girls may sit together in the room</w:t>
      </w:r>
    </w:p>
    <w:p w:rsidR="0063496E" w:rsidRDefault="0063496E" w:rsidP="0063496E">
      <w:pPr>
        <w:pStyle w:val="ListParagraph"/>
        <w:numPr>
          <w:ilvl w:val="0"/>
          <w:numId w:val="1"/>
        </w:numPr>
      </w:pPr>
      <w:r w:rsidRPr="0063496E">
        <w:rPr>
          <w:rFonts w:eastAsiaTheme="minorEastAsia"/>
        </w:rPr>
        <w:t xml:space="preserve">Call x his grade on his last test. Then, we </w:t>
      </w:r>
      <w:proofErr w:type="gramStart"/>
      <w:r w:rsidRPr="0063496E">
        <w:rPr>
          <w:rFonts w:eastAsiaTheme="minorEastAsia"/>
        </w:rPr>
        <w:t xml:space="preserve">have </w:t>
      </w:r>
      <w:proofErr w:type="gramEnd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69+78+82+86+95+x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=85</m:t>
        </m:r>
      </m:oMath>
      <w:r w:rsidRPr="0063496E">
        <w:rPr>
          <w:rFonts w:eastAsiaTheme="minorEastAsia"/>
        </w:rPr>
        <w:t>. Solving for x, we get x=</w:t>
      </w:r>
      <w:r w:rsidRPr="0063496E">
        <w:rPr>
          <w:rFonts w:eastAsiaTheme="minorEastAsia"/>
          <w:highlight w:val="green"/>
        </w:rPr>
        <w:t>100</w:t>
      </w:r>
      <w:r w:rsidRPr="0063496E">
        <w:rPr>
          <w:rFonts w:eastAsiaTheme="minorEastAsia"/>
        </w:rPr>
        <w:t>.</w:t>
      </w:r>
    </w:p>
    <w:p w:rsidR="00061547" w:rsidRDefault="00061547" w:rsidP="00061547">
      <w:pPr>
        <w:pStyle w:val="ListParagraph"/>
        <w:numPr>
          <w:ilvl w:val="0"/>
          <w:numId w:val="1"/>
        </w:numPr>
      </w:pPr>
      <w:r>
        <w:t xml:space="preserve">The data in order is: 2,3,3,3,5,6,7,7,8,9. From this you see the median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5+6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=5.5</m:t>
        </m:r>
      </m:oMath>
      <w:r w:rsidRPr="00061547">
        <w:rPr>
          <w:rFonts w:eastAsiaTheme="minorEastAsia"/>
        </w:rPr>
        <w:t xml:space="preserve"> and the mode is 3. Add the numbers given and the total is 53. Divide by the number of numbers to get a mean of 5.3. So the sum of the mean, median, and mode is 5.3+5.5+3 = </w:t>
      </w:r>
      <w:r w:rsidRPr="00061547">
        <w:rPr>
          <w:rFonts w:eastAsiaTheme="minorEastAsia"/>
          <w:highlight w:val="green"/>
        </w:rPr>
        <w:t>13.8</w:t>
      </w:r>
      <w:r w:rsidRPr="00061547">
        <w:rPr>
          <w:rFonts w:eastAsiaTheme="minorEastAsia"/>
        </w:rPr>
        <w:t xml:space="preserve">. </w:t>
      </w:r>
    </w:p>
    <w:p w:rsidR="00061547" w:rsidRDefault="00061547" w:rsidP="00061547">
      <w:pPr>
        <w:pStyle w:val="ListParagraph"/>
        <w:numPr>
          <w:ilvl w:val="0"/>
          <w:numId w:val="1"/>
        </w:numPr>
      </w:pPr>
      <w:r>
        <w:t xml:space="preserve">By definition, the total area is </w:t>
      </w:r>
      <w:r w:rsidRPr="00061547">
        <w:rPr>
          <w:highlight w:val="green"/>
        </w:rPr>
        <w:t>1</w:t>
      </w:r>
      <w:r>
        <w:t>.</w:t>
      </w:r>
    </w:p>
    <w:p w:rsidR="00061547" w:rsidRDefault="00061547" w:rsidP="00061547">
      <w:pPr>
        <w:pStyle w:val="ListParagraph"/>
        <w:numPr>
          <w:ilvl w:val="0"/>
          <w:numId w:val="1"/>
        </w:numPr>
      </w:pPr>
      <w:r>
        <w:t xml:space="preserve">P(52,3) = 52*51*50 = </w:t>
      </w:r>
      <w:r w:rsidRPr="00061547">
        <w:rPr>
          <w:highlight w:val="green"/>
        </w:rPr>
        <w:t>132600</w:t>
      </w:r>
    </w:p>
    <w:p w:rsidR="00832497" w:rsidRDefault="00832497" w:rsidP="00832497">
      <w:pPr>
        <w:pStyle w:val="ListParagraph"/>
        <w:numPr>
          <w:ilvl w:val="0"/>
          <w:numId w:val="1"/>
        </w:numPr>
      </w:pPr>
      <w:r w:rsidRPr="001B7768">
        <w:t>Add the n</w:t>
      </w:r>
      <w:r>
        <w:t>umbers given and the total is 27</w:t>
      </w:r>
      <w:r w:rsidRPr="001B7768">
        <w:t>0.  Divide by the number of n</w:t>
      </w:r>
      <w:r>
        <w:t xml:space="preserve">umbers and the solution is </w:t>
      </w:r>
      <w:r w:rsidRPr="00832497">
        <w:rPr>
          <w:highlight w:val="green"/>
        </w:rPr>
        <w:t>27</w:t>
      </w:r>
      <w:r>
        <w:t xml:space="preserve">. </w:t>
      </w:r>
    </w:p>
    <w:p w:rsidR="0063496E" w:rsidRPr="00A5285F" w:rsidRDefault="00832497" w:rsidP="00AA2CAB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t xml:space="preserve">Solution: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O-E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/>
                  </w:rPr>
                  <m:t>2</m:t>
                </m:r>
              </m:sup>
            </m:sSup>
          </m:num>
          <m:den>
            <m:r>
              <w:rPr>
                <w:rFonts w:ascii="Cambria Math"/>
              </w:rPr>
              <m:t>E</m:t>
            </m:r>
          </m:den>
        </m:f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→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15-12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20-25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13-10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+1+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highlight w:val="green"/>
              </w:rPr>
            </m:ctrlPr>
          </m:fPr>
          <m:num>
            <m:r>
              <w:rPr>
                <w:rFonts w:ascii="Cambria Math" w:eastAsiaTheme="minorEastAsia" w:hAnsi="Cambria Math"/>
                <w:highlight w:val="green"/>
              </w:rPr>
              <m:t>53</m:t>
            </m:r>
          </m:num>
          <m:den>
            <m:r>
              <w:rPr>
                <w:rFonts w:ascii="Cambria Math" w:eastAsiaTheme="minorEastAsia" w:hAnsi="Cambria Math"/>
                <w:highlight w:val="green"/>
              </w:rPr>
              <m:t>20</m:t>
            </m:r>
          </m:den>
        </m:f>
      </m:oMath>
    </w:p>
    <w:p w:rsidR="00A5285F" w:rsidRPr="00A5285F" w:rsidRDefault="008C1D5E" w:rsidP="00AA2CAB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The average of the set </w:t>
      </w:r>
      <w:proofErr w:type="gramStart"/>
      <w:r>
        <w:rPr>
          <w:rFonts w:eastAsiaTheme="minorEastAsia"/>
        </w:rPr>
        <w:t xml:space="preserve">is </w:t>
      </w:r>
      <w:proofErr w:type="gramEnd"/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32+x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>. Thus the standard deviation can be described as</w:t>
      </w:r>
      <w:proofErr w:type="gramStart"/>
      <w:r>
        <w:rPr>
          <w:rFonts w:eastAsiaTheme="minorEastAsia"/>
        </w:rPr>
        <w:t xml:space="preserve">: </w:t>
      </w:r>
      <w:proofErr w:type="gramEnd"/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20-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32+x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12-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32+x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32+x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28-x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4-x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32-2x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</m:oMath>
      <w:r>
        <w:rPr>
          <w:rFonts w:eastAsiaTheme="minorEastAsia"/>
        </w:rPr>
        <w:t>. To minimize, we need to take the derivative: .5*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28-x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4-x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32-2x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-.5</m:t>
            </m:r>
          </m:sup>
        </m:sSup>
        <m:r>
          <w:rPr>
            <w:rFonts w:ascii="Cambria Math" w:eastAsiaTheme="minorEastAsia" w:hAnsi="Cambria Math"/>
          </w:rPr>
          <m:t>*2(-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28-x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/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4-x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/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32-2x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/>
        </m:sSup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= 0. We need only consider the numerator: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28-x</m:t>
                </m:r>
              </m:e>
            </m:d>
            <m:r>
              <w:rPr>
                <w:rFonts w:ascii="Cambria Math" w:eastAsiaTheme="minorEastAsia" w:hAnsi="Cambria Math"/>
              </w:rPr>
              <m:t>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4-x</m:t>
                </m:r>
              </m:e>
            </m:d>
            <m:r>
              <w:rPr>
                <w:rFonts w:ascii="Cambria Math" w:eastAsiaTheme="minorEastAsia" w:hAnsi="Cambria Math"/>
              </w:rPr>
              <m:t>+(32-2x)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=0→ 64=4x→x=</m:t>
        </m:r>
        <m:r>
          <w:rPr>
            <w:rFonts w:ascii="Cambria Math" w:eastAsiaTheme="minorEastAsia" w:hAnsi="Cambria Math"/>
            <w:highlight w:val="green"/>
          </w:rPr>
          <m:t>16</m:t>
        </m:r>
      </m:oMath>
    </w:p>
    <w:sectPr w:rsidR="00A5285F" w:rsidRPr="00A52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6FD0"/>
    <w:multiLevelType w:val="hybridMultilevel"/>
    <w:tmpl w:val="17D0E3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AB"/>
    <w:rsid w:val="0002497B"/>
    <w:rsid w:val="00061547"/>
    <w:rsid w:val="000F3BF1"/>
    <w:rsid w:val="00112B48"/>
    <w:rsid w:val="003E460F"/>
    <w:rsid w:val="00427903"/>
    <w:rsid w:val="004A08C7"/>
    <w:rsid w:val="0061050F"/>
    <w:rsid w:val="0063496E"/>
    <w:rsid w:val="006B507D"/>
    <w:rsid w:val="006F6C13"/>
    <w:rsid w:val="007820FF"/>
    <w:rsid w:val="00832497"/>
    <w:rsid w:val="008C1D5E"/>
    <w:rsid w:val="00A137FB"/>
    <w:rsid w:val="00A5285F"/>
    <w:rsid w:val="00AA2CAB"/>
    <w:rsid w:val="00B27CD2"/>
    <w:rsid w:val="00CB4CD8"/>
    <w:rsid w:val="00FB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C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C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CA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A2CA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C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C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CA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A2C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</dc:creator>
  <cp:lastModifiedBy>Ashley</cp:lastModifiedBy>
  <cp:revision>10</cp:revision>
  <dcterms:created xsi:type="dcterms:W3CDTF">2011-08-25T14:43:00Z</dcterms:created>
  <dcterms:modified xsi:type="dcterms:W3CDTF">2011-09-10T13:16:00Z</dcterms:modified>
</cp:coreProperties>
</file>